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46BA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ПРОИЗВОДСТВЕННОЙ ПРАКТИКИ 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br/>
      </w:r>
      <w:r w:rsidRPr="00346B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ПРЕДДИПЛОМНОЙ </w:t>
      </w: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64E71" w:rsidRPr="00081692" w:rsidTr="00346BA4">
        <w:trPr>
          <w:trHeight w:val="409"/>
        </w:trPr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46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964E71" w:rsidRPr="00081692" w:rsidTr="00346BA4">
        <w:trPr>
          <w:trHeight w:val="402"/>
        </w:trPr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bookmarkEnd w:id="1"/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формируемой участниками образовательных отношений </w:t>
      </w:r>
      <w:r w:rsidRPr="00823B37">
        <w:rPr>
          <w:rFonts w:ascii="Times New Roman" w:hAnsi="Times New Roman"/>
          <w:sz w:val="24"/>
          <w:szCs w:val="24"/>
          <w:lang w:eastAsia="ru-RU"/>
        </w:rPr>
        <w:t xml:space="preserve"> Блока 2. Практики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64E71" w:rsidRPr="000642A4" w:rsidRDefault="00964E71" w:rsidP="00F61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46BA4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46BA4">
        <w:rPr>
          <w:rFonts w:ascii="Times New Roman" w:hAnsi="Times New Roman"/>
          <w:color w:val="22272F"/>
          <w:sz w:val="24"/>
          <w:szCs w:val="24"/>
        </w:rPr>
        <w:t>.</w:t>
      </w:r>
      <w:r>
        <w:rPr>
          <w:rFonts w:ascii="Times New Roman" w:hAnsi="Times New Roman"/>
          <w:color w:val="22272F"/>
          <w:sz w:val="24"/>
          <w:szCs w:val="24"/>
        </w:rPr>
        <w:t>№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 АК-44/05вн).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46BA4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Default="00964E71" w:rsidP="00346BA4"/>
    <w:p w:rsidR="00964E71" w:rsidRDefault="00964E71" w:rsidP="00346BA4"/>
    <w:p w:rsidR="00964E71" w:rsidRPr="00346BA4" w:rsidRDefault="00964E71" w:rsidP="00346BA4"/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5A7BCA" w:rsidRDefault="00964E71" w:rsidP="005A7BCA">
      <w:pPr>
        <w:pStyle w:val="a3"/>
        <w:numPr>
          <w:ilvl w:val="0"/>
          <w:numId w:val="29"/>
        </w:numPr>
        <w:jc w:val="both"/>
        <w:rPr>
          <w:b/>
          <w:bCs/>
          <w:sz w:val="24"/>
          <w:szCs w:val="24"/>
        </w:rPr>
      </w:pPr>
      <w:r w:rsidRPr="005A7BCA">
        <w:rPr>
          <w:b/>
          <w:bCs/>
          <w:sz w:val="24"/>
          <w:szCs w:val="24"/>
        </w:rPr>
        <w:t>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964E71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Тип практики – преддипломная практика.  Преддипломная практика запланирована для студентов, осваивающих программу</w:t>
      </w:r>
      <w:r>
        <w:rPr>
          <w:rFonts w:ascii="Times New Roman" w:hAnsi="Times New Roman"/>
          <w:bCs/>
          <w:sz w:val="24"/>
          <w:szCs w:val="24"/>
        </w:rPr>
        <w:t xml:space="preserve"> по направлению подготовки </w:t>
      </w:r>
      <w:r w:rsidRPr="00346BA4">
        <w:rPr>
          <w:rFonts w:ascii="Times New Roman" w:hAnsi="Times New Roman"/>
          <w:sz w:val="24"/>
          <w:szCs w:val="24"/>
          <w:lang w:eastAsia="ru-RU"/>
        </w:rPr>
        <w:t>54.05.05. Живопись и изящные искусства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Способ проведения практики – выездная, стационарная.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964E71" w:rsidRDefault="00964E71" w:rsidP="00346BA4">
      <w:pPr>
        <w:spacing w:after="0" w:line="240" w:lineRule="auto"/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346BA4">
        <w:rPr>
          <w:rFonts w:ascii="Times New Roman" w:hAnsi="Times New Roman"/>
          <w:sz w:val="24"/>
          <w:szCs w:val="24"/>
        </w:rPr>
        <w:t xml:space="preserve"> - Целью практики является обобщение и систе</w:t>
      </w:r>
      <w:r>
        <w:rPr>
          <w:rFonts w:ascii="Times New Roman" w:hAnsi="Times New Roman"/>
          <w:sz w:val="24"/>
          <w:szCs w:val="24"/>
        </w:rPr>
        <w:t xml:space="preserve">матизация теоретических знаний, </w:t>
      </w:r>
      <w:r w:rsidRPr="00346BA4">
        <w:rPr>
          <w:rFonts w:ascii="Times New Roman" w:hAnsi="Times New Roman"/>
          <w:sz w:val="24"/>
          <w:szCs w:val="24"/>
        </w:rPr>
        <w:t>раскрытие творческого потенциала, сбор необходимых мате</w:t>
      </w:r>
      <w:r>
        <w:rPr>
          <w:rFonts w:ascii="Times New Roman" w:hAnsi="Times New Roman"/>
          <w:sz w:val="24"/>
          <w:szCs w:val="24"/>
        </w:rPr>
        <w:t xml:space="preserve">риалов и данных для выполнения </w:t>
      </w:r>
      <w:r w:rsidRPr="00346BA4">
        <w:rPr>
          <w:rFonts w:ascii="Times New Roman" w:hAnsi="Times New Roman"/>
          <w:sz w:val="24"/>
          <w:szCs w:val="24"/>
        </w:rPr>
        <w:t>выпускной квалификационной работы, практическ</w:t>
      </w:r>
      <w:r>
        <w:rPr>
          <w:rFonts w:ascii="Times New Roman" w:hAnsi="Times New Roman"/>
          <w:sz w:val="24"/>
          <w:szCs w:val="24"/>
        </w:rPr>
        <w:t xml:space="preserve">ое развитие, совершенствование </w:t>
      </w:r>
      <w:r w:rsidRPr="00346BA4">
        <w:rPr>
          <w:rFonts w:ascii="Times New Roman" w:hAnsi="Times New Roman"/>
          <w:sz w:val="24"/>
          <w:szCs w:val="24"/>
        </w:rPr>
        <w:t>профессиональных навыков и компетенций будущих специалистов</w:t>
      </w:r>
      <w:r>
        <w:rPr>
          <w:rFonts w:ascii="Times New Roman" w:hAnsi="Times New Roman"/>
          <w:sz w:val="24"/>
          <w:szCs w:val="24"/>
        </w:rPr>
        <w:t>.</w:t>
      </w:r>
    </w:p>
    <w:p w:rsidR="00964E71" w:rsidRPr="00B216BB" w:rsidRDefault="00964E71" w:rsidP="00B216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B216BB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производственной практики: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закрепление и углубление теоретических знаний и практических навыков, полученных обучающимися в процессе аудиторных занятий</w:t>
      </w:r>
      <w:r>
        <w:rPr>
          <w:rFonts w:ascii="Times New Roman" w:hAnsi="Times New Roman"/>
          <w:sz w:val="24"/>
          <w:szCs w:val="24"/>
        </w:rPr>
        <w:t xml:space="preserve"> и опыта предыдущих практик</w:t>
      </w:r>
      <w:r w:rsidRPr="00B216BB">
        <w:rPr>
          <w:rFonts w:ascii="Times New Roman" w:hAnsi="Times New Roman"/>
          <w:sz w:val="24"/>
          <w:szCs w:val="24"/>
        </w:rPr>
        <w:t xml:space="preserve">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964E71" w:rsidRPr="00346BA4" w:rsidRDefault="00964E71" w:rsidP="00346BA4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Производственная практика (преддипломная) практика формирует взаимосвязь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теоретического обучения студентов в университете и их практической деятельности.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Задачи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творческих способностей учащихся в области живописи;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навыков анализа собственной деятельности с целью ее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повышения своей квалификации;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получение профессиональных знаний,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необходимых будущему художнику-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живописцу;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мировоззрения будущего художника-живописца;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основ профессионально-художественного восприятия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произведений искусства;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зрительной памяти обучаемых, развитие наблюдательности;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готовности к самостоятельной работе, формирование общей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культуры учащихся;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поисковых эскизов композиционных решений: создание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художественного образа; 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в материале фор-эскизов,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композиционных схем дипломного 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проекта, этюдов, зарисовок, картонов.</w:t>
      </w:r>
    </w:p>
    <w:p w:rsidR="00964E71" w:rsidRPr="00F615E7" w:rsidRDefault="00964E71" w:rsidP="00F615E7">
      <w:pPr>
        <w:jc w:val="both"/>
        <w:rPr>
          <w:rFonts w:ascii="Times New Roman" w:hAnsi="Times New Roman"/>
          <w:sz w:val="24"/>
          <w:szCs w:val="24"/>
        </w:rPr>
      </w:pPr>
      <w:r w:rsidRPr="00727152">
        <w:rPr>
          <w:rFonts w:ascii="Times New Roman" w:hAnsi="Times New Roman"/>
          <w:b/>
          <w:sz w:val="24"/>
          <w:szCs w:val="24"/>
        </w:rPr>
        <w:t>База производственной</w:t>
      </w:r>
      <w:r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преддипломной)</w:t>
      </w:r>
      <w:r w:rsidRPr="00727152">
        <w:rPr>
          <w:rFonts w:ascii="Times New Roman" w:hAnsi="Times New Roman"/>
          <w:sz w:val="24"/>
          <w:szCs w:val="24"/>
        </w:rPr>
        <w:t xml:space="preserve"> – </w:t>
      </w:r>
      <w:r w:rsidRPr="00F615E7">
        <w:rPr>
          <w:rFonts w:ascii="Times New Roman" w:hAnsi="Times New Roman"/>
          <w:sz w:val="24"/>
          <w:szCs w:val="24"/>
        </w:rPr>
        <w:t>Производственная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964E71" w:rsidRPr="00346BA4" w:rsidRDefault="00964E71" w:rsidP="00F615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rFonts w:ascii="Times New Roman" w:hAnsi="Times New Roman"/>
          <w:sz w:val="24"/>
          <w:szCs w:val="24"/>
        </w:rPr>
        <w:t>№</w:t>
      </w:r>
      <w:r w:rsidRPr="00346BA4">
        <w:rPr>
          <w:rFonts w:ascii="Times New Roman" w:hAnsi="Times New Roman"/>
          <w:sz w:val="24"/>
          <w:szCs w:val="24"/>
        </w:rPr>
        <w:t> 273-ФЗ;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46BA4">
          <w:rPr>
            <w:rFonts w:ascii="Times New Roman" w:hAnsi="Times New Roman"/>
            <w:sz w:val="24"/>
            <w:szCs w:val="24"/>
          </w:rPr>
          <w:t>2001 г</w:t>
        </w:r>
      </w:smartTag>
      <w:r w:rsidRPr="00346BA4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 № 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964E71" w:rsidRPr="00346BA4" w:rsidRDefault="00964E71" w:rsidP="007271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высшего образования – специалитет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специальности 54.05.05 Живопись и изящные искусства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утвержденный приказом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Министерства науки и высшего образования России от 13 августа 2020 № 1008</w:t>
      </w:r>
      <w:r w:rsidRPr="00346BA4">
        <w:rPr>
          <w:rFonts w:ascii="Times New Roman" w:hAnsi="Times New Roman"/>
          <w:sz w:val="24"/>
          <w:szCs w:val="24"/>
        </w:rPr>
        <w:t>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достижения компетенций</w:t>
            </w:r>
          </w:p>
        </w:tc>
        <w:tc>
          <w:tcPr>
            <w:tcW w:w="368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964E71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4E71" w:rsidRPr="005A7BCA" w:rsidRDefault="00964E71" w:rsidP="00346B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цикла.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ограничения.</w:t>
            </w:r>
          </w:p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ограничений.</w:t>
            </w:r>
          </w:p>
          <w:p w:rsidR="00964E71" w:rsidRPr="00346BA4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понятие этапов жизненного цикла проекта и их характеристику;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оценки потребностей в ресурсах и их группировки по видам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выбор способов получения желаемых результатов из альтернативных вариантов;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содержание работ проекта, проводить анализ осуществимости, объема работ, ресурсов;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анализа внешней и внутренней среды реализуемого проекта, декомпозиции цели,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направлений и методов эффективного решения задач проекта;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оценки принципиальной</w:t>
            </w:r>
          </w:p>
          <w:p w:rsidR="00964E71" w:rsidRPr="00346BA4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964E71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и поддерживать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взаимодействие, обеспечивающее успешную работу в коллективе.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навыками социального взаимодействия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профессиональной деятельности.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C02AAF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стереотипы речевого общения и нормы языкового оформления устных и письменных высказываний с учетом специфики иноязычной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базовую лексику языка (в объеме 1500-1800 лексических единиц) и терминологию в рамках специальности;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грамматические явления, характерные для базового и продвинутого уровней английского языка;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поведенческие модели и сложившуюся картину мира носителей языка;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переводить (со словарем) и аннотировать иностранные тексты профессиональной направленности;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совершенствовать устную и письменную речь, пополнять словарный запас;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навыками работы с источниками информации на иностранном языке;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приемами использования Интернет-технологий для выбора оптимального режима получения информации;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964E71" w:rsidRPr="00346BA4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89355A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81692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</w:t>
            </w:r>
            <w:r>
              <w:rPr>
                <w:rFonts w:ascii="Times New Roman" w:hAnsi="Times New Roman"/>
                <w:sz w:val="24"/>
                <w:szCs w:val="24"/>
              </w:rPr>
              <w:t>ипов образования в течение всей ж</w:t>
            </w:r>
            <w:r w:rsidRPr="00946B2C">
              <w:rPr>
                <w:rFonts w:ascii="Times New Roman" w:hAnsi="Times New Roman"/>
                <w:sz w:val="24"/>
                <w:szCs w:val="24"/>
              </w:rPr>
              <w:t>изни.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приёмы эффективного управления собственным временем на основе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знаний психологии и педагогики;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964E71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обностью планировать и реализовы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вать траекторию своего профессионального и личностного роста на основе принципов образ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ования в течение всей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жизни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64E71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УК-7. Способен поддерживать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должный уровень физической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подготовленности для </w:t>
            </w: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обеспечения полноценной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деятельности.</w:t>
            </w:r>
          </w:p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УК-7.1 Знает способы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ения должного уровня физической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УК-7.3 Владеет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физической культуры и ее место в общекультурном пространстве и общественной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Научно-практические основы физической культуры и здорового образа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Различные методики адаптивной и лечебной физкультурно-спортивной деятельности и здоровьесберегающие технологии.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профессионально-прикладной физической подготовки.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Средствами и методами укрепления индивидуального здоровья, физического самосовершенствования.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Ценностями физической культуры личности для успешной социально-культурной и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Приобрести опыт деятельности: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Самостоятельных занятий адаптивной и лечебной физической культурой.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Использования профессионально-прикладной физической культуры в дальнейшей самостоятельной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общества. 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УК-8.2. Умеет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памятников культуры.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346BA4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 сферах.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здоровья и инвалидами.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этические и социальные нормы общения с лицами с ограниченными возможностями;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модели инклюзивного взаимодействия.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коммуникативными и рефлексивными умениями и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инклюзи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вного взаимодействия;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навыками оценки особых коммуникативных потребностей людей с ограниченными возможностями здоровья с учетом их личностных и возрастных особенностей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УК-10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принимать обоснованные экономические решения в разли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деятельности.</w:t>
            </w:r>
          </w:p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УК-10.3. Владеет навыками применения экономических инструментов.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методы оценки и принятия стратегических решений в области экономической политики;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разрабатывать и обосновывать финансово-экономические показатели, в экономике.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 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-методами оценки мероприятий в области экономической политики и принятия стратегических решений.</w:t>
            </w:r>
          </w:p>
          <w:p w:rsidR="00964E71" w:rsidRPr="00FF433A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УК-11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формировать нетерпимое отношение к коррупционному поведению.</w:t>
            </w:r>
          </w:p>
        </w:tc>
        <w:tc>
          <w:tcPr>
            <w:tcW w:w="3402" w:type="dxa"/>
          </w:tcPr>
          <w:p w:rsidR="00964E71" w:rsidRPr="00081692" w:rsidRDefault="00964E71" w:rsidP="00A23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692">
              <w:rPr>
                <w:rFonts w:ascii="Times New Roman" w:hAnsi="Times New Roman"/>
                <w:sz w:val="24"/>
                <w:szCs w:val="24"/>
              </w:rPr>
              <w:t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социуме.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692">
              <w:rPr>
                <w:rFonts w:ascii="Times New Roman" w:hAnsi="Times New Roman"/>
                <w:sz w:val="24"/>
                <w:szCs w:val="24"/>
              </w:rPr>
              <w:t>УК-11.3 Владеет навыками взаимодействия в обществе на основе нетерпимого отношения к коррупции.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-теоретические и правовые основы политики по противодействию коррупции, ее профилактики и воспитанию нетерпимого отношения к ней в обществе;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существующие подходы по противодействию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планировать, организовывать и оценивать результаты антикоррупционной политики,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оценивать и разрешать жизненные ситуации в рамках противодействия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устанавливать и описывать выявленные в управленческой деятельности коррупциогенные факторы.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навыками поведения в коррупциогенных ситуациях и формировать взаимодействие с людьми на основе этических норм;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обязательным понятийным минимумом дисциплины.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выразительные особенности различных техник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- технологические методы, применяемые в работе над рисунком; 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технико-технологические знания для работы над композицией.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различными техниками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технологическими и техническими приёмами создания различных видов рисунка.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ПК-2. Способен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способы и приёмы создания авторских произведений на высоком профессиональном уровне в области 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 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-возможности создания авторского произведения на базе анализа имеющихся аналогов декоративного направления в живописи,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 способы обобщать и стилизовать явленияокружающего мира в художественные декоративные образы, как в эскизе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 так и в окончательной авторской работе.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навыками профессионального выполнения авторского произведения на базе предшествующих этапов работы в области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ПК-4. Способен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ПК-4.2</w:t>
            </w:r>
          </w:p>
          <w:p w:rsidR="00964E71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ПК-4.3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Владеет: профессиональным исполнением задач авторского произведения, способных любую учебную работу превратить в произведение искусства на базе полученных теоретических знаний 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 различные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направления в мировой и отечественной истории искусства и материальной культуры различных эпох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художественные и технические  особенности выдающихся произведений декоративной живописи  мирового и отечественного изобразительного искусства;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стили и стилистические течения в области искусства в историческом контексте.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знания в области мировой и отечественной истории искусства, применять теоретические знания о различных стилях и стилевых направлений на практике.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стилей, анатомии и перспективы, техники и технологии живописных материалов различных исторических эпох.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ПК-5. знание техники безопасности при работе с художественными материалами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ПК-5.1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применять полученные знания по технике безопасности при работе с различными художественными материалами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</w:t>
            </w:r>
          </w:p>
          <w:p w:rsidR="00964E71" w:rsidRPr="001549F1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практическими навыками работы с различными художественными материалами на основе техники безопасности.</w:t>
            </w:r>
          </w:p>
        </w:tc>
        <w:tc>
          <w:tcPr>
            <w:tcW w:w="3686" w:type="dxa"/>
          </w:tcPr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применять полученные знания по технике безопасности при работе с различными художественными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практическими навыками работы с различными художественными материалами на основе техники безопасности.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346BA4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346BA4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специальности </w:t>
      </w:r>
      <w:r w:rsidRPr="00BA6065">
        <w:rPr>
          <w:rFonts w:ascii="Times New Roman" w:hAnsi="Times New Roman"/>
          <w:sz w:val="24"/>
          <w:szCs w:val="24"/>
        </w:rPr>
        <w:t xml:space="preserve">54.05.05 Живопись и изящные искусства, разработанным на основе ФГОС ВО, производственная практика </w:t>
      </w:r>
      <w:r w:rsidRPr="00BA6065">
        <w:rPr>
          <w:rFonts w:ascii="Times New Roman" w:hAnsi="Times New Roman"/>
          <w:bCs/>
          <w:sz w:val="24"/>
          <w:szCs w:val="24"/>
        </w:rPr>
        <w:t>(Преддипломная практика)</w:t>
      </w:r>
      <w:r w:rsidRPr="00BA6065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дисциплин «Композиция в станковой живописи», «Проектирование в монументальной живописи», «Декоративно-прикладное искусство», «Пропедевтика», «Академический рисунок», «Академическая живопись» и др.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sz w:val="24"/>
          <w:szCs w:val="24"/>
        </w:rPr>
        <w:t>Производственная практика включена в цикл (Б.2) «Практики» Федерального государственного образовательного стандарта высшего образования по специальности: 54.05.05 Живопись и изящные искусства (квалификация/ степень специалист)</w:t>
      </w:r>
    </w:p>
    <w:p w:rsidR="00964E71" w:rsidRPr="00346BA4" w:rsidRDefault="00964E71" w:rsidP="00BA6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964E71" w:rsidRPr="00081692" w:rsidTr="00346BA4">
        <w:tc>
          <w:tcPr>
            <w:tcW w:w="6530" w:type="dxa"/>
            <w:gridSpan w:val="2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4E71" w:rsidRPr="00081692" w:rsidTr="00346BA4">
        <w:tc>
          <w:tcPr>
            <w:tcW w:w="6530" w:type="dxa"/>
            <w:gridSpan w:val="2"/>
            <w:vMerge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24/864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964E71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 xml:space="preserve">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964E71" w:rsidRPr="00346BA4" w:rsidRDefault="00964E71" w:rsidP="00346BA4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3"/>
        <w:gridCol w:w="4961"/>
        <w:gridCol w:w="1559"/>
      </w:tblGrid>
      <w:tr w:rsidR="00964E71" w:rsidRPr="00081692" w:rsidTr="001549F1">
        <w:trPr>
          <w:trHeight w:val="695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346BA4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961" w:type="dxa"/>
          </w:tcPr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Работа с аналоговым рядом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964E71" w:rsidRPr="00EF78F0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задания;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дневник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отчет о прохождении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5).</w:t>
      </w:r>
    </w:p>
    <w:p w:rsidR="00964E71" w:rsidRPr="00CD7B5B" w:rsidRDefault="00964E71" w:rsidP="00CD7B5B">
      <w:pPr>
        <w:rPr>
          <w:rFonts w:ascii="Times New Roman" w:hAnsi="Times New Roman"/>
          <w:sz w:val="24"/>
          <w:szCs w:val="24"/>
        </w:rPr>
      </w:pPr>
      <w:r w:rsidRPr="00CD7B5B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346BA4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964E71" w:rsidRPr="00346BA4" w:rsidRDefault="00964E71" w:rsidP="00346BA4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964E71" w:rsidRPr="00346BA4" w:rsidRDefault="00964E71" w:rsidP="00346BA4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346BA4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346BA4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346BA4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1.анализ литературы.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обоснование проекта.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эскизные и поисковые варианты разработки практической концепции ВКР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исполненная практическая часть ВКР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Текущий контроль успеваемости и промежуточная аттестация по преддипломной практикепроводятся с целью определения степени освоения обучающимися образовательной программы по </w:t>
      </w:r>
      <w:r>
        <w:rPr>
          <w:rFonts w:ascii="Times New Roman" w:hAnsi="Times New Roman"/>
          <w:sz w:val="24"/>
          <w:szCs w:val="24"/>
        </w:rPr>
        <w:t xml:space="preserve">специальности </w:t>
      </w:r>
      <w:r w:rsidRPr="00EF78F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54.05.05 Живопись и изящные искусства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64E71" w:rsidRPr="00346BA4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964E71" w:rsidRPr="00081692" w:rsidTr="00346BA4">
        <w:trPr>
          <w:trHeight w:val="449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4E71" w:rsidRPr="00081692" w:rsidTr="00346BA4">
        <w:trPr>
          <w:trHeight w:val="1705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964E71" w:rsidRPr="00081692" w:rsidTr="00346BA4">
        <w:trPr>
          <w:trHeight w:val="32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64E71" w:rsidRPr="00081692" w:rsidTr="00F615E7">
        <w:trPr>
          <w:trHeight w:val="113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64E71" w:rsidRPr="00346BA4" w:rsidRDefault="00964E71" w:rsidP="00346BA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013"/>
      </w:tblGrid>
      <w:tr w:rsidR="00964E71" w:rsidRPr="00081692" w:rsidTr="001549F1">
        <w:trPr>
          <w:trHeight w:val="407"/>
        </w:trPr>
        <w:tc>
          <w:tcPr>
            <w:tcW w:w="1101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91" w:type="dxa"/>
            <w:gridSpan w:val="3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64E71" w:rsidRPr="00081692" w:rsidTr="001549F1">
        <w:trPr>
          <w:trHeight w:val="671"/>
        </w:trPr>
        <w:tc>
          <w:tcPr>
            <w:tcW w:w="1101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дание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64E71" w:rsidRPr="00346BA4" w:rsidRDefault="00964E71" w:rsidP="00346BA4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8"/>
        <w:gridCol w:w="6793"/>
      </w:tblGrid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программой. практики на среднем уровне, допустив негрубые ошибки.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«хорошо»/ «удовлетворительно»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46BA4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4.Наличие выводов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Владение терминологией в </w:t>
      </w:r>
      <w:r w:rsidRPr="00346BA4">
        <w:rPr>
          <w:rFonts w:ascii="Times New Roman" w:hAnsi="Times New Roman"/>
          <w:sz w:val="24"/>
          <w:szCs w:val="24"/>
        </w:rPr>
        <w:t xml:space="preserve">сфере </w:t>
      </w:r>
      <w:r>
        <w:rPr>
          <w:rFonts w:ascii="Times New Roman" w:hAnsi="Times New Roman"/>
          <w:sz w:val="24"/>
          <w:szCs w:val="24"/>
        </w:rPr>
        <w:t>живописи.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Содержание задания: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346BA4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материалов;</w:t>
      </w:r>
    </w:p>
    <w:p w:rsidR="00964E71" w:rsidRPr="00346BA4" w:rsidRDefault="00964E71" w:rsidP="00346BA4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-уточнение и корректировка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 обработка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-выявление проблем исследования;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-участие в разработке проекта 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изделия</w:t>
      </w: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 по теме исследования;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 Перечислите задачи преддипломной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Обоснуйте план содержания практического раздела выпускной квалификационной работы.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Раскройте содержание вашего проекта.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 Перечислите разделы практической части работы и обоснуйте их структурно-логическую связь.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11. Какие информационно-коммуникационные технологии использовались в ходе </w:t>
      </w:r>
      <w:r w:rsidRPr="001549F1">
        <w:rPr>
          <w:rFonts w:ascii="Times New Roman" w:hAnsi="Times New Roman"/>
          <w:sz w:val="24"/>
          <w:szCs w:val="24"/>
        </w:rPr>
        <w:t>выполнения задач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 – зачет с оценкой.По практике применяется следующая таблица соответствия: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964E71" w:rsidRPr="00346BA4" w:rsidRDefault="00964E71" w:rsidP="00346BA4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1. Абрамова, В. В. Портретная живопись: учебно-методическое пособие / В. В. Абрамова. — Электрон. текстовые данные - Липецк: Липецкий государственный педагогический университет имени П.П. Семёнова-Тян-Шанского, 2018. — 66 c. — Режим доступа: http://www.iprbookshop.ru/101017.html.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2. Антипина, Д. О. Академическая живопись. Натюрморт: учебное пособие / Д. О. Антипина. — Электрон. текстовые данные - Санкт-Петербург: Санкт-Петербургский государственный университет промышленных технологий и дизайна, 2018. — 63 c. — Режим доступа: http://www.iprbookshop.ru/102602.html.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3. Бенуа, А. Н. История живописи всех времен и народов. История пейзажной живописи. Испанская и французская живопись с XVI по XVIII век / А. Н. Бенуа. — Электрон. текстовые данные - Москва: Академический проект, 2015. — 456 c. — Режим доступа: http://www.iprbookshop.ru/59959.html.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4. Все о технике: Живопись маслом. - М.: Арт Родник, 1998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5.Сарабьянов Д. «Николай Андронов: Живопись, монументальное искусство.: (Мастера советского искусства)». - М.: Советский художник, 1982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6. Вольф, Г. История мировой живописи: итальянская живопись конца XVI—XVII века / Г. Вольф. — Электрон. текстовые данные - Москва: Белый город, 2008. — 128 c. — Режим доступа: http://www.iprbookshop.ru/50344.html.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7. Грибер, Ю. А. Градостроительная живопись и Казимир Малевич: монография / Ю. А. Грибер. — Электрон. текстовые данные - Москва: Согласие, 2017. — 159 c. — Режим доступа: http://www.iprbookshop.ru/75850.html.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8. Живопись: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Рац, Д. И. Браславская. — Электрон. текстовые данные - Москва: Московский государственный строительный университет, Ай Пи Эр Медиа, ЭБС АСВ, 2014. — 68 c. — Режим доступа: http://www.iprbookshop.ru/27462.html.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9. Коробейников, В. Н. Академическая живопись: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 текстовые данные - Кемерово: Кемеровский государственный институт культуры, 2017. — 60 c. — Режим доступа: http://www.iprbookshop.ru/76327.html.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 10. Коробейников, В. Н. Академическая живопись: учебное пособие / В. Н. Коробейников, А. В. Ткаченко. — Электрон. текстовые данные - Кемерово: Кемеровский государственный институт культуры, 2016. — 151 c. — Режим доступа: http://www.iprbookshop.ru/66337.html.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11. Коробейников, В. Н. Академическая живопись: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 текстовые данные - Кемерово: Кемеровский государственный институт культуры, 2014. — 95 c. — Режим доступа: http://www.iprbookshop.ru/55218.html.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12. Мартиросова, М. История мировой живописи: испанская живопись XV—XVIII веков / М. Мартиросова. — Электрон. текстовые данные - Москва: Белый город, 2008. — 128 c. — Режим доступа: http://www.iprbookshop.ru/50348.html.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13. Михальченко, М. С. Организация художественно-образного средового пространства жилого интерьера / М. С. Михальченко, Е. А. Щербакова. — Электрон. текстовые данные - Омск: Омский государственный институт сервиса, Омский государственный технический университет, 2014. — 86 c. — Режим доступа: http://www.iprbookshop.ru/26688.html.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14. Натюрморт: композиция, рисунок, живопись: учебное пособие / Е. В. Скрипникова, А. И. Сухарев, Н. П. Головачева, Г. С. Баймуханов. — Электрон. текстовые данные - Омск: Издательство ОмГПУ, 2015. — 150 c. — Режим доступа: http://www.iprbookshop.ru/105300.html.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15. Претте М.К. «Как понимать искусство: Живопись. Скульптура. Архитектура. История, эпохи и стили». - М.: ЗАО "Интербук-бизнес", 2002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16. Стельмашонок, Н. В. Монументально-декоративное искусство в интерьере: учебное пособие / Н. В. Стельмашонок. — Электрон. текстовые данные - Минск: Республиканский институт профессионального образования (РИПО), 2015. — 180 c. — Режим доступа: http://www.iprbookshop.ru/67662.html.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17. Толстой В.П. «Советская монументальная живопись». - М.: Искусство, 1958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18. Шашков Ю. П. Живопись и ее средства: учебное пособие для вузов / Ю. П. Шашков. — 2-е изд. — Электрон. текстовые данные - Москва: Академический Проект, 2020. — 143 c. — Режим доступа: http://www.iprbookshop.ru/94865.html.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19. Штаничева, Н. С. Живопись: учебное пособие для вузов / Н. С. Штаничева, В. И. Денисенко. — Электрон. текстовые данные - Москва: Академический Проект, 2016. — 304 c. — Режим доступа: http://www.iprbookshop.ru/60022.html. - ЭБС «IPRbooks»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</w:t>
      </w:r>
      <w:r w:rsidRPr="00346BA4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</w:t>
      </w:r>
      <w:r w:rsidRPr="00346BA4">
        <w:rPr>
          <w:rFonts w:ascii="Times New Roman" w:hAnsi="Times New Roman"/>
          <w:sz w:val="24"/>
          <w:szCs w:val="24"/>
        </w:rPr>
        <w:tab/>
      </w:r>
      <w:hyperlink r:id="rId8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</w:t>
      </w:r>
      <w:r w:rsidRPr="00346BA4">
        <w:rPr>
          <w:rFonts w:ascii="Times New Roman" w:hAnsi="Times New Roman"/>
          <w:sz w:val="24"/>
          <w:szCs w:val="24"/>
        </w:rPr>
        <w:tab/>
      </w:r>
      <w:hyperlink r:id="rId9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</w:t>
      </w:r>
      <w:r w:rsidRPr="00346BA4">
        <w:rPr>
          <w:rFonts w:ascii="Times New Roman" w:hAnsi="Times New Roman"/>
          <w:sz w:val="24"/>
          <w:szCs w:val="24"/>
        </w:rPr>
        <w:tab/>
      </w:r>
      <w:hyperlink r:id="rId10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5.         </w:t>
      </w:r>
      <w:hyperlink r:id="rId11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346BA4">
        <w:rPr>
          <w:rFonts w:ascii="Times New Roman" w:hAnsi="Times New Roman"/>
          <w:sz w:val="24"/>
          <w:szCs w:val="24"/>
          <w:lang w:val="en-US"/>
        </w:rPr>
        <w:t>mira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s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prirodoj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 xml:space="preserve">            6.      </w:t>
      </w:r>
      <w:hyperlink r:id="rId12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346BA4">
        <w:rPr>
          <w:rFonts w:ascii="Times New Roman" w:hAnsi="Times New Roman"/>
          <w:sz w:val="24"/>
          <w:szCs w:val="24"/>
          <w:lang w:val="en-US"/>
        </w:rPr>
        <w:t>derevo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v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interere</w:t>
      </w:r>
      <w:r w:rsidRPr="00346BA4">
        <w:rPr>
          <w:rFonts w:ascii="Times New Roman" w:hAnsi="Times New Roman"/>
          <w:sz w:val="24"/>
          <w:szCs w:val="24"/>
        </w:rPr>
        <w:t>#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CD7B5B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CD7B5B">
        <w:rPr>
          <w:rFonts w:ascii="Times New Roman" w:hAnsi="Times New Roman"/>
          <w:sz w:val="24"/>
          <w:szCs w:val="24"/>
          <w:lang w:eastAsia="ru-RU"/>
        </w:rPr>
        <w:t>1.</w:t>
      </w:r>
      <w:r w:rsidRPr="00346BA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64E71" w:rsidRPr="00CD7B5B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7B5B">
        <w:rPr>
          <w:rFonts w:ascii="Times New Roman" w:hAnsi="Times New Roman"/>
          <w:sz w:val="24"/>
          <w:szCs w:val="24"/>
          <w:lang w:eastAsia="ru-RU"/>
        </w:rPr>
        <w:t>2.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964E71" w:rsidRPr="00CD7B5B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7B5B">
        <w:rPr>
          <w:rFonts w:ascii="Times New Roman" w:hAnsi="Times New Roman"/>
          <w:sz w:val="24"/>
          <w:szCs w:val="24"/>
          <w:lang w:eastAsia="ru-RU"/>
        </w:rPr>
        <w:t>3.</w:t>
      </w:r>
      <w:r w:rsidRPr="00346BA4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CD7B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64E71" w:rsidRPr="00CD7B5B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7B5B">
        <w:rPr>
          <w:rFonts w:ascii="Times New Roman" w:hAnsi="Times New Roman"/>
          <w:sz w:val="24"/>
          <w:szCs w:val="24"/>
          <w:lang w:eastAsia="ru-RU"/>
        </w:rPr>
        <w:t>4.</w:t>
      </w:r>
      <w:r w:rsidRPr="00346BA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46BA4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br w:type="page"/>
      </w: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20___  год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Приложение 2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Выдано студенту</w:t>
      </w:r>
      <w:r w:rsidRPr="00346BA4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346BA4">
        <w:rPr>
          <w:rFonts w:ascii="Times New Roman" w:hAnsi="Times New Roman"/>
          <w:sz w:val="24"/>
          <w:szCs w:val="24"/>
          <w:lang w:val="en-US"/>
        </w:rPr>
        <w:t>e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mail</w:t>
      </w:r>
      <w:r w:rsidRPr="00346BA4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Сроки прохождения с ____________________по 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346BA4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 (подпись)     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практики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студента(ки) </w:t>
      </w:r>
      <w:r>
        <w:rPr>
          <w:rFonts w:ascii="Times New Roman" w:hAnsi="Times New Roman"/>
          <w:sz w:val="24"/>
          <w:szCs w:val="24"/>
        </w:rPr>
        <w:t>института</w:t>
      </w:r>
      <w:r w:rsidRPr="00346BA4">
        <w:rPr>
          <w:rFonts w:ascii="Times New Roman" w:hAnsi="Times New Roman"/>
          <w:sz w:val="24"/>
          <w:szCs w:val="24"/>
        </w:rPr>
        <w:t>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64E71" w:rsidRPr="00081692" w:rsidTr="00346BA4">
        <w:tc>
          <w:tcPr>
            <w:tcW w:w="1666" w:type="dxa"/>
            <w:vAlign w:val="center"/>
          </w:tcPr>
          <w:p w:rsidR="00964E71" w:rsidRPr="00346BA4" w:rsidRDefault="00964E71" w:rsidP="00346BA4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964E71" w:rsidRPr="00346BA4" w:rsidRDefault="00964E71" w:rsidP="00346BA4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346BA4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студента(ки) института</w:t>
      </w:r>
      <w:r w:rsidRPr="00346BA4">
        <w:rPr>
          <w:rFonts w:ascii="Times New Roman" w:hAnsi="Times New Roman"/>
          <w:sz w:val="24"/>
          <w:szCs w:val="24"/>
          <w:lang w:eastAsia="ru-RU"/>
        </w:rPr>
        <w:t xml:space="preserve"> 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46BA4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«_____» ___________________ 20___ г.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33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409"/>
        </w:trPr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7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964E71" w:rsidRPr="00081692" w:rsidTr="00346BA4">
        <w:trPr>
          <w:trHeight w:val="313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64E71" w:rsidRPr="00346BA4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</w:sectPr>
      </w:pPr>
      <w:r w:rsidRPr="00346BA4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964E71" w:rsidRDefault="00964E71" w:rsidP="00CD7B5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964E71" w:rsidRPr="00DF3192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964E71" w:rsidRPr="00DF3192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EA7116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964E71" w:rsidRPr="00EA7116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64E71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4E71" w:rsidRPr="00DF3192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964E71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64E71" w:rsidRPr="00DF3192" w:rsidRDefault="00964E71" w:rsidP="00CD7B5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64E71" w:rsidRPr="00DF3192" w:rsidRDefault="00964E71" w:rsidP="00CD7B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4E71" w:rsidRPr="005D59D9" w:rsidTr="00B4356D">
        <w:tc>
          <w:tcPr>
            <w:tcW w:w="3922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964E71" w:rsidRPr="005D59D9" w:rsidTr="00B4356D">
        <w:tc>
          <w:tcPr>
            <w:tcW w:w="3922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/>
    <w:p w:rsidR="00964E71" w:rsidRDefault="00964E71"/>
    <w:sectPr w:rsidR="00964E71" w:rsidSect="0034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71" w:rsidRDefault="00964E71" w:rsidP="00346BA4">
      <w:pPr>
        <w:spacing w:after="0" w:line="240" w:lineRule="auto"/>
      </w:pPr>
      <w:r>
        <w:separator/>
      </w:r>
    </w:p>
  </w:endnote>
  <w:endnote w:type="continuationSeparator" w:id="0">
    <w:p w:rsidR="00964E71" w:rsidRDefault="00964E71" w:rsidP="00346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100C8B">
      <w:rPr>
        <w:rStyle w:val="afb"/>
        <w:noProof/>
      </w:rPr>
      <w:t>2</w: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71" w:rsidRDefault="00964E71" w:rsidP="00346BA4">
      <w:pPr>
        <w:spacing w:after="0" w:line="240" w:lineRule="auto"/>
      </w:pPr>
      <w:r>
        <w:separator/>
      </w:r>
    </w:p>
  </w:footnote>
  <w:footnote w:type="continuationSeparator" w:id="0">
    <w:p w:rsidR="00964E71" w:rsidRDefault="00964E71" w:rsidP="00346BA4">
      <w:pPr>
        <w:spacing w:after="0" w:line="240" w:lineRule="auto"/>
      </w:pPr>
      <w:r>
        <w:continuationSeparator/>
      </w:r>
    </w:p>
  </w:footnote>
  <w:footnote w:id="1">
    <w:p w:rsidR="00964E71" w:rsidRDefault="00964E71" w:rsidP="00346BA4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3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F306497"/>
    <w:multiLevelType w:val="hybridMultilevel"/>
    <w:tmpl w:val="F144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19"/>
  </w:num>
  <w:num w:numId="6">
    <w:abstractNumId w:val="7"/>
  </w:num>
  <w:num w:numId="7">
    <w:abstractNumId w:val="24"/>
  </w:num>
  <w:num w:numId="8">
    <w:abstractNumId w:val="25"/>
  </w:num>
  <w:num w:numId="9">
    <w:abstractNumId w:val="2"/>
  </w:num>
  <w:num w:numId="10">
    <w:abstractNumId w:val="11"/>
  </w:num>
  <w:num w:numId="11">
    <w:abstractNumId w:val="22"/>
  </w:num>
  <w:num w:numId="12">
    <w:abstractNumId w:val="18"/>
  </w:num>
  <w:num w:numId="13">
    <w:abstractNumId w:val="17"/>
  </w:num>
  <w:num w:numId="14">
    <w:abstractNumId w:val="33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3"/>
  </w:num>
  <w:num w:numId="21">
    <w:abstractNumId w:val="9"/>
  </w:num>
  <w:num w:numId="22">
    <w:abstractNumId w:val="27"/>
  </w:num>
  <w:num w:numId="23">
    <w:abstractNumId w:val="20"/>
  </w:num>
  <w:num w:numId="24">
    <w:abstractNumId w:val="6"/>
  </w:num>
  <w:num w:numId="25">
    <w:abstractNumId w:val="10"/>
  </w:num>
  <w:num w:numId="26">
    <w:abstractNumId w:val="34"/>
  </w:num>
  <w:num w:numId="27">
    <w:abstractNumId w:val="30"/>
  </w:num>
  <w:num w:numId="28">
    <w:abstractNumId w:val="31"/>
  </w:num>
  <w:num w:numId="29">
    <w:abstractNumId w:val="29"/>
  </w:num>
  <w:num w:numId="30">
    <w:abstractNumId w:val="0"/>
  </w:num>
  <w:num w:numId="31">
    <w:abstractNumId w:val="5"/>
  </w:num>
  <w:num w:numId="32">
    <w:abstractNumId w:val="32"/>
  </w:num>
  <w:num w:numId="33">
    <w:abstractNumId w:val="15"/>
  </w:num>
  <w:num w:numId="34">
    <w:abstractNumId w:val="1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BA4"/>
    <w:rsid w:val="000642A4"/>
    <w:rsid w:val="00081692"/>
    <w:rsid w:val="00100C8B"/>
    <w:rsid w:val="001549F1"/>
    <w:rsid w:val="00236A7F"/>
    <w:rsid w:val="00346BA4"/>
    <w:rsid w:val="003C101E"/>
    <w:rsid w:val="005A7BCA"/>
    <w:rsid w:val="005D59D9"/>
    <w:rsid w:val="005D6A64"/>
    <w:rsid w:val="00667FA6"/>
    <w:rsid w:val="0068176A"/>
    <w:rsid w:val="00727152"/>
    <w:rsid w:val="00823B37"/>
    <w:rsid w:val="0089355A"/>
    <w:rsid w:val="00936E7D"/>
    <w:rsid w:val="00946B2C"/>
    <w:rsid w:val="00964E71"/>
    <w:rsid w:val="00A236C7"/>
    <w:rsid w:val="00B05FD4"/>
    <w:rsid w:val="00B216BB"/>
    <w:rsid w:val="00B4356D"/>
    <w:rsid w:val="00B70833"/>
    <w:rsid w:val="00BA6065"/>
    <w:rsid w:val="00C02AAF"/>
    <w:rsid w:val="00CD7B5B"/>
    <w:rsid w:val="00D04489"/>
    <w:rsid w:val="00D224CE"/>
    <w:rsid w:val="00DF3192"/>
    <w:rsid w:val="00E1496C"/>
    <w:rsid w:val="00EA7116"/>
    <w:rsid w:val="00EF78F0"/>
    <w:rsid w:val="00F21C09"/>
    <w:rsid w:val="00F25A2D"/>
    <w:rsid w:val="00F615E7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7D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6BA4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6BA4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46BA4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46BA4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46BA4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6BA4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46BA4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46BA4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346BA4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346BA4"/>
    <w:rPr>
      <w:rFonts w:ascii="Calibri Light" w:hAnsi="Calibri Light" w:cs="Times New Roman"/>
      <w:i/>
      <w:iCs/>
      <w:color w:val="1F4D78"/>
      <w:sz w:val="20"/>
      <w:szCs w:val="20"/>
    </w:rPr>
  </w:style>
  <w:style w:type="paragraph" w:customStyle="1" w:styleId="Style11">
    <w:name w:val="Style11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346B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346BA4"/>
    <w:rPr>
      <w:sz w:val="28"/>
    </w:rPr>
  </w:style>
  <w:style w:type="paragraph" w:customStyle="1" w:styleId="12">
    <w:name w:val="Стиль1"/>
    <w:basedOn w:val="a"/>
    <w:link w:val="11"/>
    <w:uiPriority w:val="99"/>
    <w:rsid w:val="00346BA4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346B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346BA4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346BA4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346BA4"/>
  </w:style>
  <w:style w:type="paragraph" w:customStyle="1" w:styleId="p13">
    <w:name w:val="p13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46BA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346B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346BA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46BA4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346BA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46BA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346BA4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346BA4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346BA4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46BA4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346BA4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346BA4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346BA4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346BA4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346BA4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346BA4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46BA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346BA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346BA4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346BA4"/>
    <w:rPr>
      <w:rFonts w:cs="Times New Roman"/>
      <w:vertAlign w:val="superscript"/>
    </w:rPr>
  </w:style>
  <w:style w:type="paragraph" w:styleId="af5">
    <w:name w:val="No Spacing"/>
    <w:uiPriority w:val="99"/>
    <w:qFormat/>
    <w:rsid w:val="00346BA4"/>
    <w:rPr>
      <w:rFonts w:ascii="Times New Roman" w:eastAsia="Times New Roman" w:hAnsi="Times New Roman"/>
      <w:sz w:val="20"/>
      <w:szCs w:val="20"/>
    </w:rPr>
  </w:style>
  <w:style w:type="paragraph" w:customStyle="1" w:styleId="FR2">
    <w:name w:val="FR2"/>
    <w:uiPriority w:val="99"/>
    <w:rsid w:val="00346BA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346BA4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46BA4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346BA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346BA4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46BA4"/>
  </w:style>
  <w:style w:type="paragraph" w:styleId="af7">
    <w:name w:val="Normal (Web)"/>
    <w:aliases w:val="Обычный (Web)"/>
    <w:basedOn w:val="a"/>
    <w:uiPriority w:val="99"/>
    <w:rsid w:val="00346BA4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346BA4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346BA4"/>
    <w:rPr>
      <w:rFonts w:ascii="Times New Roman" w:hAnsi="Times New Roman"/>
      <w:b/>
      <w:i/>
      <w:sz w:val="24"/>
      <w:lang w:eastAsia="ru-RU"/>
    </w:rPr>
  </w:style>
  <w:style w:type="character" w:styleId="afa">
    <w:name w:val="FollowedHyperlink"/>
    <w:basedOn w:val="a0"/>
    <w:uiPriority w:val="99"/>
    <w:semiHidden/>
    <w:rsid w:val="00346BA4"/>
    <w:rPr>
      <w:rFonts w:cs="Times New Roman"/>
      <w:color w:val="954F72"/>
      <w:u w:val="single"/>
    </w:rPr>
  </w:style>
  <w:style w:type="character" w:styleId="afb">
    <w:name w:val="page number"/>
    <w:basedOn w:val="a0"/>
    <w:uiPriority w:val="99"/>
    <w:rsid w:val="00346BA4"/>
    <w:rPr>
      <w:rFonts w:cs="Times New Roman"/>
    </w:rPr>
  </w:style>
  <w:style w:type="paragraph" w:customStyle="1" w:styleId="Style5">
    <w:name w:val="Style5"/>
    <w:basedOn w:val="a"/>
    <w:uiPriority w:val="99"/>
    <w:rsid w:val="00346BA4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46B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D7B5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appymodern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g.libraru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u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34</Pages>
  <Words>9779</Words>
  <Characters>55746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9</cp:revision>
  <dcterms:created xsi:type="dcterms:W3CDTF">2021-09-10T12:47:00Z</dcterms:created>
  <dcterms:modified xsi:type="dcterms:W3CDTF">2022-09-09T11:46:00Z</dcterms:modified>
</cp:coreProperties>
</file>